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E5" w:rsidRPr="00AF38E5" w:rsidRDefault="00AF38E5" w:rsidP="00AF38E5">
      <w:pPr>
        <w:jc w:val="center"/>
        <w:rPr>
          <w:rFonts w:cs="B Nazanin"/>
          <w:b/>
          <w:bCs/>
          <w:sz w:val="28"/>
          <w:szCs w:val="28"/>
          <w:rtl/>
        </w:rPr>
      </w:pPr>
      <w:r w:rsidRPr="00AF38E5">
        <w:rPr>
          <w:rFonts w:cs="B Nazanin" w:hint="cs"/>
          <w:b/>
          <w:bCs/>
          <w:sz w:val="28"/>
          <w:szCs w:val="28"/>
          <w:rtl/>
        </w:rPr>
        <w:t>دستورالعمل کار با تابلو ارت</w:t>
      </w:r>
    </w:p>
    <w:p w:rsidR="00AF38E5" w:rsidRPr="00AF38E5" w:rsidRDefault="00AF38E5" w:rsidP="00AF38E5">
      <w:pPr>
        <w:jc w:val="center"/>
        <w:rPr>
          <w:rFonts w:cs="B Nazanin"/>
          <w:b/>
          <w:bCs/>
          <w:sz w:val="28"/>
          <w:szCs w:val="28"/>
          <w:rtl/>
        </w:rPr>
      </w:pPr>
      <w:r w:rsidRPr="00AF38E5">
        <w:rPr>
          <w:rFonts w:cs="B Nazanin" w:hint="cs"/>
          <w:b/>
          <w:bCs/>
          <w:sz w:val="28"/>
          <w:szCs w:val="28"/>
          <w:rtl/>
        </w:rPr>
        <w:t>نام درس/دروس:</w:t>
      </w:r>
    </w:p>
    <w:p w:rsidR="00AF38E5" w:rsidRPr="00AF38E5" w:rsidRDefault="00AF38E5" w:rsidP="00AF38E5">
      <w:pPr>
        <w:jc w:val="center"/>
        <w:rPr>
          <w:rFonts w:cs="B Nazanin"/>
          <w:b/>
          <w:bCs/>
          <w:sz w:val="28"/>
          <w:szCs w:val="28"/>
          <w:rtl/>
        </w:rPr>
      </w:pPr>
      <w:r w:rsidRPr="00AF38E5">
        <w:rPr>
          <w:rFonts w:cs="B Nazanin" w:hint="cs"/>
          <w:b/>
          <w:bCs/>
          <w:sz w:val="28"/>
          <w:szCs w:val="28"/>
          <w:rtl/>
        </w:rPr>
        <w:t>ایمنی</w:t>
      </w:r>
    </w:p>
    <w:p w:rsidR="00AF38E5" w:rsidRPr="00AF38E5" w:rsidRDefault="00AF38E5" w:rsidP="00AF38E5">
      <w:pPr>
        <w:jc w:val="center"/>
        <w:rPr>
          <w:rFonts w:cs="B Nazanin"/>
          <w:b/>
          <w:bCs/>
          <w:sz w:val="28"/>
          <w:szCs w:val="28"/>
          <w:rtl/>
        </w:rPr>
      </w:pPr>
      <w:r w:rsidRPr="00AF38E5">
        <w:rPr>
          <w:rFonts w:cs="B Nazanin" w:hint="cs"/>
          <w:b/>
          <w:bCs/>
          <w:sz w:val="28"/>
          <w:szCs w:val="28"/>
          <w:rtl/>
        </w:rPr>
        <w:t>کار آموزی2</w:t>
      </w:r>
    </w:p>
    <w:p w:rsidR="00AF38E5" w:rsidRPr="00AF38E5" w:rsidRDefault="00AF38E5" w:rsidP="00AF38E5">
      <w:pPr>
        <w:jc w:val="center"/>
        <w:rPr>
          <w:rFonts w:cs="B Nazanin"/>
          <w:b/>
          <w:bCs/>
          <w:sz w:val="28"/>
          <w:szCs w:val="28"/>
          <w:rtl/>
        </w:rPr>
      </w:pPr>
      <w:r w:rsidRPr="00AF38E5">
        <w:rPr>
          <w:rFonts w:cs="B Nazanin" w:hint="cs"/>
          <w:b/>
          <w:bCs/>
          <w:sz w:val="28"/>
          <w:szCs w:val="28"/>
          <w:rtl/>
        </w:rPr>
        <w:t>آزمایشگاه /کار گاه:</w:t>
      </w:r>
    </w:p>
    <w:p w:rsidR="00AF38E5" w:rsidRPr="00AF38E5" w:rsidRDefault="00AF38E5" w:rsidP="00AF38E5">
      <w:pPr>
        <w:jc w:val="center"/>
        <w:rPr>
          <w:b/>
          <w:bCs/>
          <w:rtl/>
        </w:rPr>
      </w:pPr>
      <w:r>
        <w:rPr>
          <w:rFonts w:cs="B Nazanin" w:hint="cs"/>
          <w:b/>
          <w:bCs/>
          <w:sz w:val="28"/>
          <w:szCs w:val="28"/>
          <w:rtl/>
        </w:rPr>
        <w:t>مرکز آموزش مهارت های فنی ومهندسی</w:t>
      </w:r>
    </w:p>
    <w:p w:rsidR="00AF38E5" w:rsidRPr="00AF38E5" w:rsidRDefault="00AF38E5" w:rsidP="00AF38E5">
      <w:pPr>
        <w:jc w:val="right"/>
        <w:rPr>
          <w:rFonts w:cs="B Nazanin"/>
          <w:b/>
          <w:bCs/>
          <w:color w:val="5B9BD5" w:themeColor="accent1"/>
          <w:sz w:val="28"/>
          <w:szCs w:val="28"/>
          <w:rtl/>
        </w:rPr>
      </w:pPr>
      <w:r w:rsidRPr="00AF38E5">
        <w:rPr>
          <w:rFonts w:cs="B Nazanin" w:hint="cs"/>
          <w:b/>
          <w:bCs/>
          <w:color w:val="5B9BD5" w:themeColor="accent1"/>
          <w:sz w:val="28"/>
          <w:szCs w:val="28"/>
          <w:rtl/>
        </w:rPr>
        <w:t>1-هدف:</w:t>
      </w:r>
    </w:p>
    <w:p w:rsidR="00AF38E5" w:rsidRPr="00AF38E5" w:rsidRDefault="00AF38E5" w:rsidP="00AF38E5">
      <w:pPr>
        <w:jc w:val="right"/>
        <w:rPr>
          <w:rFonts w:cs="B Nazanin"/>
          <w:b/>
          <w:bCs/>
          <w:sz w:val="28"/>
          <w:szCs w:val="28"/>
          <w:rtl/>
        </w:rPr>
      </w:pPr>
      <w:r w:rsidRPr="00AF38E5">
        <w:rPr>
          <w:rFonts w:cs="B Nazanin" w:hint="cs"/>
          <w:b/>
          <w:bCs/>
          <w:sz w:val="28"/>
          <w:szCs w:val="28"/>
          <w:rtl/>
        </w:rPr>
        <w:t>تشریح نحوه کار وآیین کار ایمن باتابلوارت</w:t>
      </w:r>
    </w:p>
    <w:p w:rsidR="00AF38E5" w:rsidRPr="00AF38E5" w:rsidRDefault="00AF38E5" w:rsidP="00AF38E5">
      <w:pPr>
        <w:jc w:val="right"/>
        <w:rPr>
          <w:rFonts w:cs="B Nazanin"/>
          <w:b/>
          <w:bCs/>
          <w:color w:val="5B9BD5" w:themeColor="accent1"/>
          <w:sz w:val="28"/>
          <w:szCs w:val="28"/>
          <w:rtl/>
        </w:rPr>
      </w:pPr>
      <w:r w:rsidRPr="00AF38E5">
        <w:rPr>
          <w:rFonts w:cs="B Nazanin" w:hint="cs"/>
          <w:b/>
          <w:bCs/>
          <w:color w:val="5B9BD5" w:themeColor="accent1"/>
          <w:sz w:val="28"/>
          <w:szCs w:val="28"/>
          <w:rtl/>
        </w:rPr>
        <w:t>2-دامنه کاربرد:</w:t>
      </w:r>
    </w:p>
    <w:p w:rsidR="00AF38E5" w:rsidRPr="00AF38E5" w:rsidRDefault="00AF38E5" w:rsidP="00AF38E5">
      <w:pPr>
        <w:jc w:val="right"/>
        <w:rPr>
          <w:rFonts w:cs="B Nazanin"/>
          <w:b/>
          <w:bCs/>
          <w:sz w:val="28"/>
          <w:szCs w:val="28"/>
          <w:rtl/>
        </w:rPr>
      </w:pPr>
      <w:r w:rsidRPr="00AF38E5">
        <w:rPr>
          <w:rFonts w:cs="B Nazanin" w:hint="cs"/>
          <w:b/>
          <w:bCs/>
          <w:sz w:val="28"/>
          <w:szCs w:val="28"/>
          <w:rtl/>
        </w:rPr>
        <w:t>دانشجویان ترم سوم وهشتم کارشناسی رشته مهندسی رشته بهداشت حرفه ای وایمنی کار</w:t>
      </w:r>
    </w:p>
    <w:p w:rsidR="00AF38E5" w:rsidRPr="00AF38E5" w:rsidRDefault="00AF38E5" w:rsidP="00AF38E5">
      <w:pPr>
        <w:jc w:val="right"/>
        <w:rPr>
          <w:rFonts w:cs="B Nazanin"/>
          <w:b/>
          <w:bCs/>
          <w:color w:val="5B9BD5" w:themeColor="accent1"/>
          <w:sz w:val="28"/>
          <w:szCs w:val="28"/>
          <w:rtl/>
        </w:rPr>
      </w:pPr>
      <w:r w:rsidRPr="00AF38E5">
        <w:rPr>
          <w:rFonts w:cs="B Nazanin" w:hint="cs"/>
          <w:b/>
          <w:bCs/>
          <w:color w:val="5B9BD5" w:themeColor="accent1"/>
          <w:sz w:val="28"/>
          <w:szCs w:val="28"/>
          <w:rtl/>
        </w:rPr>
        <w:t>3-مسئولیت:</w:t>
      </w:r>
    </w:p>
    <w:p w:rsidR="00AF38E5" w:rsidRPr="00AF38E5" w:rsidRDefault="00AF38E5" w:rsidP="00AF38E5">
      <w:pPr>
        <w:jc w:val="right"/>
        <w:rPr>
          <w:rFonts w:cs="B Nazanin"/>
          <w:b/>
          <w:bCs/>
          <w:sz w:val="28"/>
          <w:szCs w:val="28"/>
          <w:rtl/>
        </w:rPr>
      </w:pPr>
      <w:r w:rsidRPr="00AF38E5">
        <w:rPr>
          <w:rFonts w:cs="B Nazanin" w:hint="cs"/>
          <w:b/>
          <w:bCs/>
          <w:sz w:val="28"/>
          <w:szCs w:val="28"/>
          <w:rtl/>
        </w:rPr>
        <w:t>1-کلیه دانشجویان دوره کارشناسی رشته بهداشت حرفه ای مسئولیت اجرای این دستورالعمل رابه عهده دارند.</w:t>
      </w:r>
    </w:p>
    <w:p w:rsidR="00AF38E5" w:rsidRPr="00AF38E5" w:rsidRDefault="00AF38E5" w:rsidP="00AF38E5">
      <w:pPr>
        <w:jc w:val="right"/>
        <w:rPr>
          <w:rFonts w:cs="B Nazanin"/>
          <w:b/>
          <w:bCs/>
          <w:sz w:val="28"/>
          <w:szCs w:val="28"/>
          <w:rtl/>
        </w:rPr>
      </w:pPr>
      <w:r w:rsidRPr="00AF38E5">
        <w:rPr>
          <w:rFonts w:cs="B Nazanin" w:hint="cs"/>
          <w:b/>
          <w:bCs/>
          <w:sz w:val="28"/>
          <w:szCs w:val="28"/>
          <w:rtl/>
        </w:rPr>
        <w:t>2-اساتید راهنما ومسئول درس مسئولیت نظارت بر حسن اجرای مغاد این دستورالعمل را به عهده دارند.</w:t>
      </w:r>
    </w:p>
    <w:p w:rsidR="00AF38E5" w:rsidRPr="00AF38E5" w:rsidRDefault="00AF38E5" w:rsidP="00AF38E5">
      <w:pPr>
        <w:jc w:val="right"/>
        <w:rPr>
          <w:rFonts w:cs="B Nazanin"/>
          <w:b/>
          <w:bCs/>
          <w:color w:val="5B9BD5" w:themeColor="accent1"/>
          <w:sz w:val="28"/>
          <w:szCs w:val="28"/>
          <w:rtl/>
        </w:rPr>
      </w:pPr>
      <w:r w:rsidRPr="00AF38E5">
        <w:rPr>
          <w:rFonts w:cs="B Nazanin" w:hint="cs"/>
          <w:b/>
          <w:bCs/>
          <w:color w:val="5B9BD5" w:themeColor="accent1"/>
          <w:sz w:val="28"/>
          <w:szCs w:val="28"/>
          <w:rtl/>
        </w:rPr>
        <w:t>4-تعاریف (درحال حاضر فاقد تعریف)</w:t>
      </w:r>
    </w:p>
    <w:p w:rsidR="00AF38E5" w:rsidRDefault="00AF38E5" w:rsidP="00AF38E5">
      <w:pPr>
        <w:jc w:val="right"/>
        <w:rPr>
          <w:rFonts w:cs="B Nazanin"/>
          <w:b/>
          <w:bCs/>
          <w:color w:val="5B9BD5" w:themeColor="accent1"/>
          <w:sz w:val="28"/>
          <w:szCs w:val="28"/>
          <w:rtl/>
        </w:rPr>
      </w:pPr>
      <w:r w:rsidRPr="00AF38E5">
        <w:rPr>
          <w:rFonts w:cs="B Nazanin" w:hint="cs"/>
          <w:b/>
          <w:bCs/>
          <w:color w:val="5B9BD5" w:themeColor="accent1"/>
          <w:sz w:val="28"/>
          <w:szCs w:val="28"/>
          <w:rtl/>
        </w:rPr>
        <w:t>5-شرح دستورالعمل</w:t>
      </w:r>
    </w:p>
    <w:p w:rsidR="00AF38E5" w:rsidRDefault="00AF38E5" w:rsidP="00AF38E5">
      <w:pPr>
        <w:jc w:val="right"/>
        <w:rPr>
          <w:b/>
          <w:bCs/>
          <w:color w:val="5B9BD5" w:themeColor="accent1"/>
          <w:rtl/>
        </w:rPr>
      </w:pPr>
    </w:p>
    <w:p w:rsidR="005F573D" w:rsidRDefault="005F573D" w:rsidP="00AF38E5">
      <w:pPr>
        <w:jc w:val="right"/>
        <w:rPr>
          <w:b/>
          <w:bCs/>
          <w:color w:val="5B9BD5" w:themeColor="accent1"/>
          <w:rtl/>
        </w:rPr>
      </w:pPr>
    </w:p>
    <w:p w:rsidR="00500098" w:rsidRPr="00D97513" w:rsidRDefault="005F573D" w:rsidP="00D97513">
      <w:pPr>
        <w:jc w:val="right"/>
        <w:rPr>
          <w:rFonts w:cs="B Nazanin"/>
          <w:b/>
          <w:bCs/>
          <w:color w:val="5B9BD5" w:themeColor="accent1"/>
          <w:sz w:val="28"/>
          <w:szCs w:val="28"/>
          <w:rtl/>
        </w:rPr>
      </w:pPr>
      <w:r w:rsidRPr="005F573D">
        <w:rPr>
          <w:rFonts w:cs="B Nazanin" w:hint="cs"/>
          <w:b/>
          <w:bCs/>
          <w:color w:val="5B9BD5" w:themeColor="accent1"/>
          <w:sz w:val="28"/>
          <w:szCs w:val="28"/>
          <w:rtl/>
        </w:rPr>
        <w:lastRenderedPageBreak/>
        <w:t>دستورالعمل وآیین کار ایمن تابلو ارت باکس</w:t>
      </w:r>
    </w:p>
    <w:p w:rsidR="005F573D" w:rsidRDefault="005F573D" w:rsidP="005A4C94">
      <w:pPr>
        <w:bidi/>
        <w:rPr>
          <w:rFonts w:cs="B Nazanin"/>
          <w:sz w:val="28"/>
          <w:szCs w:val="28"/>
          <w:rtl/>
        </w:rPr>
      </w:pPr>
      <w:r w:rsidRPr="005A4C94">
        <w:rPr>
          <w:rFonts w:cs="B Nazanin"/>
          <w:sz w:val="24"/>
          <w:szCs w:val="24"/>
          <w:rtl/>
        </w:rPr>
        <w:t>تابلو ارت باکس به جعبه ای گفته می شود که به منظور دسترسی راحت تر به چاه ارت و مجموعه شبکه های ارت یک مجموعه به کار برده می شود. از این وسیله برای تست و اندازه گیری مقاومت الکتریکی ای که به زمین وارد می شود، می توان استفاده نمود.</w:t>
      </w:r>
      <w:r w:rsidRPr="005A4C94">
        <w:rPr>
          <w:rFonts w:ascii="Cambria" w:hAnsi="Cambria" w:cs="Cambria" w:hint="cs"/>
          <w:sz w:val="24"/>
          <w:szCs w:val="24"/>
          <w:rtl/>
        </w:rPr>
        <w:t> </w:t>
      </w:r>
      <w:r w:rsidRPr="005A4C94">
        <w:rPr>
          <w:rFonts w:cs="B Nazanin"/>
          <w:sz w:val="24"/>
          <w:szCs w:val="24"/>
          <w:rtl/>
        </w:rPr>
        <w:t xml:space="preserve"> </w:t>
      </w:r>
      <w:r w:rsidRPr="005A4C94">
        <w:rPr>
          <w:rFonts w:cs="B Nazanin" w:hint="cs"/>
          <w:sz w:val="24"/>
          <w:szCs w:val="24"/>
          <w:rtl/>
        </w:rPr>
        <w:t>این</w:t>
      </w:r>
      <w:r w:rsidRPr="005A4C94">
        <w:rPr>
          <w:rFonts w:cs="B Nazanin"/>
          <w:sz w:val="24"/>
          <w:szCs w:val="24"/>
          <w:rtl/>
        </w:rPr>
        <w:t xml:space="preserve"> </w:t>
      </w:r>
      <w:r w:rsidRPr="005A4C94">
        <w:rPr>
          <w:rFonts w:cs="B Nazanin" w:hint="cs"/>
          <w:sz w:val="24"/>
          <w:szCs w:val="24"/>
          <w:rtl/>
        </w:rPr>
        <w:t>محصول</w:t>
      </w:r>
      <w:r w:rsidRPr="005A4C94">
        <w:rPr>
          <w:rFonts w:cs="B Nazanin"/>
          <w:sz w:val="24"/>
          <w:szCs w:val="24"/>
          <w:rtl/>
        </w:rPr>
        <w:t xml:space="preserve"> </w:t>
      </w:r>
      <w:r w:rsidRPr="005A4C94">
        <w:rPr>
          <w:rFonts w:cs="B Nazanin" w:hint="cs"/>
          <w:sz w:val="24"/>
          <w:szCs w:val="24"/>
          <w:rtl/>
        </w:rPr>
        <w:t>را</w:t>
      </w:r>
      <w:r w:rsidRPr="005A4C94">
        <w:rPr>
          <w:rFonts w:cs="B Nazanin"/>
          <w:sz w:val="24"/>
          <w:szCs w:val="24"/>
          <w:rtl/>
        </w:rPr>
        <w:t xml:space="preserve"> </w:t>
      </w:r>
      <w:r w:rsidRPr="005A4C94">
        <w:rPr>
          <w:rFonts w:cs="B Nazanin" w:hint="cs"/>
          <w:sz w:val="24"/>
          <w:szCs w:val="24"/>
          <w:rtl/>
        </w:rPr>
        <w:t>هم</w:t>
      </w:r>
      <w:r w:rsidRPr="005A4C94">
        <w:rPr>
          <w:rFonts w:cs="B Nazanin"/>
          <w:sz w:val="24"/>
          <w:szCs w:val="24"/>
          <w:rtl/>
        </w:rPr>
        <w:t xml:space="preserve"> </w:t>
      </w:r>
      <w:r w:rsidRPr="005A4C94">
        <w:rPr>
          <w:rFonts w:cs="B Nazanin" w:hint="cs"/>
          <w:sz w:val="24"/>
          <w:szCs w:val="24"/>
          <w:rtl/>
        </w:rPr>
        <w:t>چنین</w:t>
      </w:r>
      <w:r w:rsidRPr="005A4C94">
        <w:rPr>
          <w:rFonts w:cs="B Nazanin"/>
          <w:sz w:val="24"/>
          <w:szCs w:val="24"/>
          <w:rtl/>
        </w:rPr>
        <w:t xml:space="preserve"> </w:t>
      </w:r>
      <w:r w:rsidRPr="005A4C94">
        <w:rPr>
          <w:rFonts w:cs="B Nazanin" w:hint="cs"/>
          <w:sz w:val="24"/>
          <w:szCs w:val="24"/>
          <w:rtl/>
        </w:rPr>
        <w:t>با</w:t>
      </w:r>
      <w:r w:rsidRPr="005A4C94">
        <w:rPr>
          <w:rFonts w:cs="B Nazanin"/>
          <w:sz w:val="24"/>
          <w:szCs w:val="24"/>
          <w:rtl/>
        </w:rPr>
        <w:t xml:space="preserve"> </w:t>
      </w:r>
      <w:r w:rsidRPr="005A4C94">
        <w:rPr>
          <w:rFonts w:cs="B Nazanin" w:hint="cs"/>
          <w:sz w:val="24"/>
          <w:szCs w:val="24"/>
          <w:rtl/>
        </w:rPr>
        <w:t>نام</w:t>
      </w:r>
      <w:r w:rsidRPr="005A4C94">
        <w:rPr>
          <w:rFonts w:cs="B Nazanin"/>
          <w:sz w:val="24"/>
          <w:szCs w:val="24"/>
          <w:rtl/>
        </w:rPr>
        <w:t xml:space="preserve"> </w:t>
      </w:r>
      <w:r w:rsidRPr="005A4C94">
        <w:rPr>
          <w:rFonts w:cs="B Nazanin" w:hint="cs"/>
          <w:sz w:val="24"/>
          <w:szCs w:val="24"/>
          <w:rtl/>
        </w:rPr>
        <w:t>تست</w:t>
      </w:r>
      <w:r w:rsidRPr="005A4C94">
        <w:rPr>
          <w:rFonts w:cs="B Nazanin"/>
          <w:sz w:val="24"/>
          <w:szCs w:val="24"/>
          <w:rtl/>
        </w:rPr>
        <w:t xml:space="preserve"> </w:t>
      </w:r>
      <w:r w:rsidRPr="005A4C94">
        <w:rPr>
          <w:rFonts w:cs="B Nazanin" w:hint="cs"/>
          <w:sz w:val="24"/>
          <w:szCs w:val="24"/>
          <w:rtl/>
        </w:rPr>
        <w:t>باکس</w:t>
      </w:r>
      <w:r w:rsidRPr="005A4C94">
        <w:rPr>
          <w:rFonts w:cs="B Nazanin"/>
          <w:sz w:val="24"/>
          <w:szCs w:val="24"/>
          <w:rtl/>
        </w:rPr>
        <w:t xml:space="preserve"> </w:t>
      </w:r>
      <w:r w:rsidRPr="005A4C94">
        <w:rPr>
          <w:rFonts w:cs="B Nazanin" w:hint="cs"/>
          <w:sz w:val="24"/>
          <w:szCs w:val="24"/>
          <w:rtl/>
        </w:rPr>
        <w:t>ارت</w:t>
      </w:r>
      <w:r w:rsidRPr="005A4C94">
        <w:rPr>
          <w:rFonts w:cs="B Nazanin"/>
          <w:sz w:val="24"/>
          <w:szCs w:val="24"/>
          <w:rtl/>
        </w:rPr>
        <w:t xml:space="preserve"> </w:t>
      </w:r>
      <w:r w:rsidRPr="005A4C94">
        <w:rPr>
          <w:rFonts w:cs="B Nazanin" w:hint="cs"/>
          <w:sz w:val="24"/>
          <w:szCs w:val="24"/>
          <w:rtl/>
        </w:rPr>
        <w:t>می</w:t>
      </w:r>
      <w:r w:rsidRPr="005A4C94">
        <w:rPr>
          <w:rFonts w:cs="B Nazanin"/>
          <w:sz w:val="24"/>
          <w:szCs w:val="24"/>
          <w:rtl/>
        </w:rPr>
        <w:t xml:space="preserve"> </w:t>
      </w:r>
      <w:r w:rsidRPr="005A4C94">
        <w:rPr>
          <w:rFonts w:cs="B Nazanin" w:hint="cs"/>
          <w:sz w:val="24"/>
          <w:szCs w:val="24"/>
          <w:rtl/>
        </w:rPr>
        <w:t>شناسند</w:t>
      </w:r>
      <w:r w:rsidRPr="005A4C94">
        <w:rPr>
          <w:rFonts w:cs="B Nazanin"/>
          <w:sz w:val="24"/>
          <w:szCs w:val="24"/>
          <w:rtl/>
        </w:rPr>
        <w:t xml:space="preserve"> </w:t>
      </w:r>
      <w:r w:rsidRPr="005A4C94">
        <w:rPr>
          <w:rFonts w:cs="B Nazanin" w:hint="cs"/>
          <w:sz w:val="24"/>
          <w:szCs w:val="24"/>
          <w:rtl/>
        </w:rPr>
        <w:t>که</w:t>
      </w:r>
      <w:r w:rsidRPr="005A4C94">
        <w:rPr>
          <w:rFonts w:cs="B Nazanin"/>
          <w:sz w:val="24"/>
          <w:szCs w:val="24"/>
          <w:rtl/>
        </w:rPr>
        <w:t xml:space="preserve"> </w:t>
      </w:r>
      <w:r w:rsidRPr="005A4C94">
        <w:rPr>
          <w:rFonts w:cs="B Nazanin" w:hint="cs"/>
          <w:sz w:val="24"/>
          <w:szCs w:val="24"/>
          <w:rtl/>
        </w:rPr>
        <w:t>دارای</w:t>
      </w:r>
      <w:r w:rsidRPr="005A4C94">
        <w:rPr>
          <w:rFonts w:cs="B Nazanin"/>
          <w:sz w:val="24"/>
          <w:szCs w:val="24"/>
          <w:rtl/>
        </w:rPr>
        <w:t xml:space="preserve"> </w:t>
      </w:r>
      <w:r w:rsidRPr="005A4C94">
        <w:rPr>
          <w:rFonts w:cs="B Nazanin" w:hint="cs"/>
          <w:sz w:val="24"/>
          <w:szCs w:val="24"/>
          <w:rtl/>
        </w:rPr>
        <w:t>ابعاد</w:t>
      </w:r>
      <w:r w:rsidRPr="005A4C94">
        <w:rPr>
          <w:rFonts w:cs="B Nazanin"/>
          <w:sz w:val="24"/>
          <w:szCs w:val="24"/>
          <w:rtl/>
        </w:rPr>
        <w:t xml:space="preserve"> 15*25 </w:t>
      </w:r>
      <w:r w:rsidRPr="005A4C94">
        <w:rPr>
          <w:rFonts w:cs="B Nazanin" w:hint="cs"/>
          <w:sz w:val="24"/>
          <w:szCs w:val="24"/>
          <w:rtl/>
        </w:rPr>
        <w:t>و</w:t>
      </w:r>
      <w:r w:rsidRPr="005A4C94">
        <w:rPr>
          <w:rFonts w:cs="B Nazanin"/>
          <w:sz w:val="24"/>
          <w:szCs w:val="24"/>
          <w:rtl/>
        </w:rPr>
        <w:t xml:space="preserve"> </w:t>
      </w:r>
      <w:r w:rsidRPr="005A4C94">
        <w:rPr>
          <w:rFonts w:cs="B Nazanin" w:hint="cs"/>
          <w:sz w:val="24"/>
          <w:szCs w:val="24"/>
          <w:rtl/>
        </w:rPr>
        <w:t>جنس</w:t>
      </w:r>
      <w:r w:rsidRPr="005A4C94">
        <w:rPr>
          <w:rFonts w:cs="B Nazanin"/>
          <w:sz w:val="24"/>
          <w:szCs w:val="24"/>
          <w:rtl/>
        </w:rPr>
        <w:t xml:space="preserve"> </w:t>
      </w:r>
      <w:r w:rsidRPr="005A4C94">
        <w:rPr>
          <w:rFonts w:cs="B Nazanin" w:hint="cs"/>
          <w:sz w:val="24"/>
          <w:szCs w:val="24"/>
          <w:rtl/>
        </w:rPr>
        <w:t>آن</w:t>
      </w:r>
      <w:r w:rsidRPr="005A4C94">
        <w:rPr>
          <w:rFonts w:cs="B Nazanin"/>
          <w:sz w:val="24"/>
          <w:szCs w:val="24"/>
          <w:rtl/>
        </w:rPr>
        <w:t xml:space="preserve"> </w:t>
      </w:r>
      <w:r w:rsidRPr="005A4C94">
        <w:rPr>
          <w:rFonts w:cs="B Nazanin" w:hint="cs"/>
          <w:sz w:val="24"/>
          <w:szCs w:val="24"/>
          <w:rtl/>
        </w:rPr>
        <w:t>از</w:t>
      </w:r>
      <w:r w:rsidRPr="005A4C94">
        <w:rPr>
          <w:rFonts w:cs="B Nazanin"/>
          <w:sz w:val="24"/>
          <w:szCs w:val="24"/>
          <w:rtl/>
        </w:rPr>
        <w:t xml:space="preserve"> </w:t>
      </w:r>
      <w:r w:rsidRPr="005A4C94">
        <w:rPr>
          <w:rFonts w:cs="B Nazanin" w:hint="cs"/>
          <w:sz w:val="24"/>
          <w:szCs w:val="24"/>
          <w:rtl/>
        </w:rPr>
        <w:t>ورق</w:t>
      </w:r>
      <w:r w:rsidRPr="005A4C94">
        <w:rPr>
          <w:rFonts w:cs="B Nazanin"/>
          <w:sz w:val="24"/>
          <w:szCs w:val="24"/>
          <w:rtl/>
        </w:rPr>
        <w:t xml:space="preserve"> </w:t>
      </w:r>
      <w:r w:rsidRPr="005A4C94">
        <w:rPr>
          <w:rFonts w:cs="B Nazanin" w:hint="cs"/>
          <w:sz w:val="24"/>
          <w:szCs w:val="24"/>
          <w:rtl/>
        </w:rPr>
        <w:t>گالوانیزه</w:t>
      </w:r>
      <w:r w:rsidRPr="005A4C94">
        <w:rPr>
          <w:rFonts w:cs="B Nazanin"/>
          <w:sz w:val="24"/>
          <w:szCs w:val="24"/>
          <w:rtl/>
        </w:rPr>
        <w:t xml:space="preserve"> </w:t>
      </w:r>
      <w:r w:rsidRPr="005A4C94">
        <w:rPr>
          <w:rFonts w:cs="B Nazanin" w:hint="cs"/>
          <w:sz w:val="24"/>
          <w:szCs w:val="24"/>
          <w:rtl/>
        </w:rPr>
        <w:t>با</w:t>
      </w:r>
      <w:r w:rsidRPr="005A4C94">
        <w:rPr>
          <w:rFonts w:cs="B Nazanin"/>
          <w:sz w:val="24"/>
          <w:szCs w:val="24"/>
          <w:rtl/>
        </w:rPr>
        <w:t xml:space="preserve"> </w:t>
      </w:r>
      <w:r w:rsidRPr="005A4C94">
        <w:rPr>
          <w:rFonts w:cs="B Nazanin" w:hint="cs"/>
          <w:sz w:val="24"/>
          <w:szCs w:val="24"/>
          <w:rtl/>
        </w:rPr>
        <w:t>رنگ</w:t>
      </w:r>
      <w:r w:rsidRPr="005A4C94">
        <w:rPr>
          <w:rFonts w:cs="B Nazanin"/>
          <w:sz w:val="24"/>
          <w:szCs w:val="24"/>
          <w:rtl/>
        </w:rPr>
        <w:t xml:space="preserve"> </w:t>
      </w:r>
      <w:r w:rsidRPr="005A4C94">
        <w:rPr>
          <w:rFonts w:cs="B Nazanin" w:hint="cs"/>
          <w:sz w:val="24"/>
          <w:szCs w:val="24"/>
          <w:rtl/>
        </w:rPr>
        <w:t>الکترواستاتیک</w:t>
      </w:r>
      <w:r w:rsidRPr="005A4C94">
        <w:rPr>
          <w:rFonts w:cs="B Nazanin"/>
          <w:sz w:val="24"/>
          <w:szCs w:val="24"/>
          <w:rtl/>
        </w:rPr>
        <w:t xml:space="preserve"> </w:t>
      </w:r>
      <w:r w:rsidRPr="005A4C94">
        <w:rPr>
          <w:rFonts w:cs="B Nazanin" w:hint="cs"/>
          <w:sz w:val="24"/>
          <w:szCs w:val="24"/>
          <w:rtl/>
        </w:rPr>
        <w:t>می‌باشد</w:t>
      </w:r>
      <w:r w:rsidRPr="005A4C94">
        <w:rPr>
          <w:rFonts w:cs="B Nazanin"/>
          <w:sz w:val="24"/>
          <w:szCs w:val="24"/>
          <w:rtl/>
        </w:rPr>
        <w:t xml:space="preserve">. </w:t>
      </w:r>
      <w:r w:rsidRPr="005A4C94">
        <w:rPr>
          <w:rFonts w:cs="B Nazanin" w:hint="cs"/>
          <w:sz w:val="24"/>
          <w:szCs w:val="24"/>
          <w:rtl/>
        </w:rPr>
        <w:t>همچنین</w:t>
      </w:r>
      <w:r w:rsidRPr="005A4C94">
        <w:rPr>
          <w:rFonts w:cs="B Nazanin"/>
          <w:sz w:val="24"/>
          <w:szCs w:val="24"/>
          <w:rtl/>
        </w:rPr>
        <w:t xml:space="preserve"> </w:t>
      </w:r>
      <w:r w:rsidRPr="005A4C94">
        <w:rPr>
          <w:rFonts w:cs="B Nazanin" w:hint="cs"/>
          <w:sz w:val="24"/>
          <w:szCs w:val="24"/>
          <w:rtl/>
        </w:rPr>
        <w:t>نصب</w:t>
      </w:r>
      <w:r w:rsidRPr="005A4C94">
        <w:rPr>
          <w:rFonts w:cs="B Nazanin"/>
          <w:sz w:val="24"/>
          <w:szCs w:val="24"/>
          <w:rtl/>
        </w:rPr>
        <w:t xml:space="preserve"> </w:t>
      </w:r>
      <w:r w:rsidRPr="005A4C94">
        <w:rPr>
          <w:rFonts w:cs="B Nazanin" w:hint="cs"/>
          <w:sz w:val="24"/>
          <w:szCs w:val="24"/>
          <w:rtl/>
        </w:rPr>
        <w:t>تابلو</w:t>
      </w:r>
      <w:r w:rsidRPr="005A4C94">
        <w:rPr>
          <w:rFonts w:cs="B Nazanin"/>
          <w:sz w:val="24"/>
          <w:szCs w:val="24"/>
          <w:rtl/>
        </w:rPr>
        <w:t xml:space="preserve"> </w:t>
      </w:r>
      <w:r w:rsidRPr="005A4C94">
        <w:rPr>
          <w:rFonts w:cs="B Nazanin" w:hint="cs"/>
          <w:sz w:val="24"/>
          <w:szCs w:val="24"/>
          <w:rtl/>
        </w:rPr>
        <w:t>ارت</w:t>
      </w:r>
      <w:r w:rsidRPr="005A4C94">
        <w:rPr>
          <w:rFonts w:cs="B Nazanin"/>
          <w:sz w:val="24"/>
          <w:szCs w:val="24"/>
          <w:rtl/>
        </w:rPr>
        <w:t xml:space="preserve"> </w:t>
      </w:r>
      <w:r w:rsidRPr="005A4C94">
        <w:rPr>
          <w:rFonts w:cs="B Nazanin" w:hint="cs"/>
          <w:sz w:val="24"/>
          <w:szCs w:val="24"/>
          <w:rtl/>
        </w:rPr>
        <w:t>باکس</w:t>
      </w:r>
      <w:r w:rsidRPr="005A4C94">
        <w:rPr>
          <w:rFonts w:cs="B Nazanin"/>
          <w:sz w:val="24"/>
          <w:szCs w:val="24"/>
          <w:rtl/>
        </w:rPr>
        <w:t xml:space="preserve"> </w:t>
      </w:r>
      <w:r w:rsidRPr="005A4C94">
        <w:rPr>
          <w:rFonts w:cs="B Nazanin" w:hint="cs"/>
          <w:sz w:val="24"/>
          <w:szCs w:val="24"/>
          <w:rtl/>
        </w:rPr>
        <w:t>نیز</w:t>
      </w:r>
      <w:r w:rsidRPr="005A4C94">
        <w:rPr>
          <w:rFonts w:cs="B Nazanin"/>
          <w:sz w:val="24"/>
          <w:szCs w:val="24"/>
          <w:rtl/>
        </w:rPr>
        <w:t xml:space="preserve"> </w:t>
      </w:r>
      <w:r w:rsidRPr="005A4C94">
        <w:rPr>
          <w:rFonts w:cs="B Nazanin" w:hint="cs"/>
          <w:sz w:val="24"/>
          <w:szCs w:val="24"/>
          <w:rtl/>
        </w:rPr>
        <w:t>باید</w:t>
      </w:r>
      <w:r w:rsidRPr="005A4C94">
        <w:rPr>
          <w:rFonts w:cs="B Nazanin"/>
          <w:sz w:val="24"/>
          <w:szCs w:val="24"/>
          <w:rtl/>
        </w:rPr>
        <w:t xml:space="preserve"> </w:t>
      </w:r>
      <w:r w:rsidRPr="005A4C94">
        <w:rPr>
          <w:rFonts w:cs="B Nazanin" w:hint="cs"/>
          <w:sz w:val="24"/>
          <w:szCs w:val="24"/>
          <w:rtl/>
        </w:rPr>
        <w:t>دارای</w:t>
      </w:r>
      <w:r w:rsidRPr="005A4C94">
        <w:rPr>
          <w:rFonts w:cs="B Nazanin"/>
          <w:sz w:val="24"/>
          <w:szCs w:val="24"/>
          <w:rtl/>
        </w:rPr>
        <w:t xml:space="preserve"> </w:t>
      </w:r>
      <w:r w:rsidRPr="005A4C94">
        <w:rPr>
          <w:rFonts w:cs="B Nazanin" w:hint="cs"/>
          <w:sz w:val="24"/>
          <w:szCs w:val="24"/>
          <w:rtl/>
        </w:rPr>
        <w:t>ارتفاع</w:t>
      </w:r>
      <w:r w:rsidRPr="005A4C94">
        <w:rPr>
          <w:rFonts w:cs="B Nazanin"/>
          <w:sz w:val="24"/>
          <w:szCs w:val="24"/>
          <w:rtl/>
        </w:rPr>
        <w:t xml:space="preserve"> 1.5 </w:t>
      </w:r>
      <w:r w:rsidRPr="005A4C94">
        <w:rPr>
          <w:rFonts w:cs="B Nazanin" w:hint="cs"/>
          <w:sz w:val="24"/>
          <w:szCs w:val="24"/>
          <w:rtl/>
        </w:rPr>
        <w:t>متر</w:t>
      </w:r>
      <w:r w:rsidRPr="005A4C94">
        <w:rPr>
          <w:rFonts w:cs="B Nazanin"/>
          <w:sz w:val="24"/>
          <w:szCs w:val="24"/>
          <w:rtl/>
        </w:rPr>
        <w:t xml:space="preserve"> </w:t>
      </w:r>
      <w:r w:rsidRPr="005A4C94">
        <w:rPr>
          <w:rFonts w:cs="B Nazanin" w:hint="cs"/>
          <w:sz w:val="24"/>
          <w:szCs w:val="24"/>
          <w:rtl/>
        </w:rPr>
        <w:t>بالات</w:t>
      </w:r>
      <w:r w:rsidRPr="005A4C94">
        <w:rPr>
          <w:rFonts w:cs="B Nazanin"/>
          <w:sz w:val="24"/>
          <w:szCs w:val="24"/>
          <w:rtl/>
        </w:rPr>
        <w:t>ر از کف باشد. اگر شیلد کابل‌ها بدون برف‌گیر و به صورت مستقیم به ارت وصل شود و یا اینکه شیلد در نقطه ای کور شود از وسیله‌ای مانند لینک باکس استفاده می‌ کنند و اگر برف‌گیر وجود نداشته باشد بایستی از ارت باکس استفاده کرد. در حقیقت از ارت باکس بیشتر در زمانی استفاده می شود که شیلد کابل‌ها به ارت در نقطه سر کابل به هم متصل شوند</w:t>
      </w:r>
      <w:r w:rsidRPr="005A4C94">
        <w:rPr>
          <w:rFonts w:cs="B Nazanin"/>
          <w:sz w:val="24"/>
          <w:szCs w:val="24"/>
        </w:rPr>
        <w:t>.</w:t>
      </w:r>
      <w:r w:rsidRPr="005A4C94">
        <w:rPr>
          <w:rFonts w:cs="B Nazanin"/>
          <w:sz w:val="24"/>
          <w:szCs w:val="24"/>
        </w:rPr>
        <w:br/>
      </w:r>
      <w:r w:rsidRPr="005A4C94">
        <w:rPr>
          <w:rFonts w:cs="B Nazanin"/>
          <w:b/>
          <w:bCs/>
          <w:color w:val="5B9BD5" w:themeColor="accent1"/>
          <w:sz w:val="28"/>
          <w:szCs w:val="28"/>
          <w:rtl/>
        </w:rPr>
        <w:t>انواع تابلو ارت باکس به لحاظ مکان نصب</w:t>
      </w:r>
      <w:r w:rsidRPr="005F573D">
        <w:rPr>
          <w:rFonts w:cs="B Nazanin"/>
          <w:sz w:val="28"/>
          <w:szCs w:val="28"/>
        </w:rPr>
        <w:br/>
      </w:r>
      <w:r w:rsidRPr="005A4C94">
        <w:rPr>
          <w:rFonts w:cs="B Nazanin"/>
          <w:sz w:val="24"/>
          <w:szCs w:val="24"/>
          <w:rtl/>
        </w:rPr>
        <w:t>تابلو ارت باکس را در دو مکان مختلف می توان نصب کرد</w:t>
      </w:r>
      <w:r w:rsidRPr="005A4C94">
        <w:rPr>
          <w:rFonts w:cs="B Nazanin"/>
          <w:sz w:val="24"/>
          <w:szCs w:val="24"/>
        </w:rPr>
        <w:t>:</w:t>
      </w:r>
      <w:r w:rsidRPr="005A4C94">
        <w:rPr>
          <w:rFonts w:cs="B Nazanin"/>
          <w:sz w:val="24"/>
          <w:szCs w:val="24"/>
        </w:rPr>
        <w:br/>
      </w:r>
      <w:r w:rsidRPr="005A4C94">
        <w:rPr>
          <w:rFonts w:cs="B Nazanin"/>
          <w:sz w:val="24"/>
          <w:szCs w:val="24"/>
          <w:rtl/>
        </w:rPr>
        <w:t>ارت باکس روکار دفنی (حوضچه تست ارت</w:t>
      </w:r>
      <w:r w:rsidRPr="005A4C94">
        <w:rPr>
          <w:rFonts w:cs="B Nazanin"/>
          <w:sz w:val="24"/>
          <w:szCs w:val="24"/>
        </w:rPr>
        <w:t>)</w:t>
      </w:r>
      <w:r w:rsidRPr="005A4C94">
        <w:rPr>
          <w:rFonts w:cs="B Nazanin"/>
          <w:sz w:val="24"/>
          <w:szCs w:val="24"/>
        </w:rPr>
        <w:br/>
      </w:r>
      <w:r w:rsidRPr="005A4C94">
        <w:rPr>
          <w:rFonts w:cs="B Nazanin"/>
          <w:sz w:val="24"/>
          <w:szCs w:val="24"/>
          <w:rtl/>
        </w:rPr>
        <w:t>ارت باکس روکار دیواری</w:t>
      </w:r>
      <w:bookmarkStart w:id="0" w:name="_GoBack"/>
      <w:bookmarkEnd w:id="0"/>
      <w:r w:rsidRPr="005F573D">
        <w:rPr>
          <w:rFonts w:cs="B Nazanin"/>
          <w:sz w:val="28"/>
          <w:szCs w:val="28"/>
        </w:rPr>
        <w:br/>
      </w:r>
      <w:r w:rsidRPr="005A4C94">
        <w:rPr>
          <w:rFonts w:cs="B Nazanin"/>
          <w:b/>
          <w:bCs/>
          <w:color w:val="5B9BD5" w:themeColor="accent1"/>
          <w:sz w:val="28"/>
          <w:szCs w:val="28"/>
          <w:rtl/>
        </w:rPr>
        <w:t>کاربرد جعبه های برق تابلو ارت باکس</w:t>
      </w:r>
      <w:r w:rsidRPr="005F573D">
        <w:rPr>
          <w:rFonts w:cs="B Nazanin"/>
          <w:sz w:val="28"/>
          <w:szCs w:val="28"/>
        </w:rPr>
        <w:br/>
      </w:r>
      <w:r w:rsidRPr="005A4C94">
        <w:rPr>
          <w:rFonts w:cs="B Nazanin"/>
          <w:sz w:val="24"/>
          <w:szCs w:val="24"/>
          <w:rtl/>
        </w:rPr>
        <w:t>تابلو های ارت باکس دارای وظایفی در سیستم ارتینگ هستند؛ به این صورت که تست باکس روی دیوار نصب می‌ گردد و سیم ارتی که از یک طرف به صفحه مسی جوش خورده از سمت دیگر به شینه ارت داخل جعبه متصل می‌شود. اگر ولتاژ اضافی در جریان سیستم‌های الکتریکی ساختمان تولید شود و به دلیل اینکه سیم ارت به باکس برق ساختمان وصل شده است بنابراین ابتدا به تست ارت باکس می‌رسد و به وسیله سیم مسی موجود در صفحه مسی در انتها به زمین انتقال پیدا می کند</w:t>
      </w:r>
      <w:r w:rsidRPr="005A4C94">
        <w:rPr>
          <w:rFonts w:cs="B Nazanin"/>
          <w:sz w:val="24"/>
          <w:szCs w:val="24"/>
        </w:rPr>
        <w:t>.</w:t>
      </w:r>
      <w:r w:rsidRPr="005A4C94">
        <w:rPr>
          <w:rFonts w:cs="B Nazanin"/>
          <w:sz w:val="24"/>
          <w:szCs w:val="24"/>
        </w:rPr>
        <w:br/>
      </w:r>
      <w:r w:rsidRPr="005A4C94">
        <w:rPr>
          <w:rFonts w:cs="B Nazanin"/>
          <w:sz w:val="24"/>
          <w:szCs w:val="24"/>
          <w:rtl/>
        </w:rPr>
        <w:t>تمامی سیستم‌های زمین محلی بر اساس استانداردهای برقی بایستی جعبه تست و اندازه‌گیری داشته باشند تا دارای محل خاصیت قطع شوندگی باشد و از آن طریق بتوان سیستم زمین را از تجهیزات جدا کرد و یا اینکه برای گرفتن انشعابات دیگر از آن استفاده نمود</w:t>
      </w:r>
      <w:r w:rsidRPr="005A4C94">
        <w:rPr>
          <w:rFonts w:cs="B Nazanin"/>
          <w:sz w:val="24"/>
          <w:szCs w:val="24"/>
        </w:rPr>
        <w:t>.</w:t>
      </w:r>
      <w:r w:rsidRPr="005A4C94">
        <w:rPr>
          <w:rFonts w:cs="B Nazanin"/>
          <w:sz w:val="24"/>
          <w:szCs w:val="24"/>
        </w:rPr>
        <w:br/>
      </w:r>
      <w:r w:rsidRPr="005A4C94">
        <w:rPr>
          <w:rFonts w:cs="B Nazanin"/>
          <w:b/>
          <w:bCs/>
          <w:color w:val="5B9BD5" w:themeColor="accent1"/>
          <w:sz w:val="28"/>
          <w:szCs w:val="28"/>
          <w:rtl/>
        </w:rPr>
        <w:t>مزایای استفاده از تابلو ارت باکس</w:t>
      </w:r>
      <w:r w:rsidRPr="005A4C94">
        <w:rPr>
          <w:rFonts w:cs="B Nazanin" w:hint="cs"/>
          <w:b/>
          <w:bCs/>
          <w:color w:val="5B9BD5" w:themeColor="accent1"/>
          <w:sz w:val="28"/>
          <w:szCs w:val="28"/>
          <w:rtl/>
        </w:rPr>
        <w:t>:</w:t>
      </w:r>
      <w:r w:rsidRPr="005F573D">
        <w:rPr>
          <w:rFonts w:cs="B Nazanin"/>
          <w:color w:val="5B9BD5" w:themeColor="accent1"/>
          <w:sz w:val="28"/>
          <w:szCs w:val="28"/>
        </w:rPr>
        <w:t> </w:t>
      </w:r>
      <w:r w:rsidRPr="005F573D">
        <w:rPr>
          <w:rFonts w:cs="B Nazanin"/>
          <w:sz w:val="28"/>
          <w:szCs w:val="28"/>
        </w:rPr>
        <w:t xml:space="preserve"> </w:t>
      </w:r>
      <w:r w:rsidRPr="005F573D">
        <w:rPr>
          <w:rFonts w:cs="B Nazanin"/>
          <w:sz w:val="28"/>
          <w:szCs w:val="28"/>
        </w:rPr>
        <w:br/>
      </w:r>
      <w:r w:rsidRPr="005A4C94">
        <w:rPr>
          <w:rFonts w:cs="B Nazanin"/>
          <w:sz w:val="24"/>
          <w:szCs w:val="24"/>
          <w:rtl/>
        </w:rPr>
        <w:t>محافظت در برابر بار الکتریکی اضافه</w:t>
      </w:r>
      <w:r w:rsidRPr="005A4C94">
        <w:rPr>
          <w:rFonts w:cs="B Nazanin"/>
          <w:sz w:val="24"/>
          <w:szCs w:val="24"/>
        </w:rPr>
        <w:br/>
      </w:r>
      <w:r w:rsidRPr="005A4C94">
        <w:rPr>
          <w:rFonts w:cs="B Nazanin"/>
          <w:sz w:val="24"/>
          <w:szCs w:val="24"/>
          <w:rtl/>
        </w:rPr>
        <w:t>یکسان نگه داشتن ولتاژ در دستگاه ها</w:t>
      </w:r>
      <w:r w:rsidRPr="005A4C94">
        <w:rPr>
          <w:rFonts w:cs="B Nazanin"/>
          <w:sz w:val="24"/>
          <w:szCs w:val="24"/>
        </w:rPr>
        <w:br/>
      </w:r>
      <w:r w:rsidRPr="005A4C94">
        <w:rPr>
          <w:rFonts w:cs="B Nazanin"/>
          <w:sz w:val="24"/>
          <w:szCs w:val="24"/>
          <w:rtl/>
        </w:rPr>
        <w:t>استفاده از زمین به عنوان بهترین رسانای جریان الکتریکی</w:t>
      </w:r>
      <w:r w:rsidRPr="005A4C94">
        <w:rPr>
          <w:rFonts w:cs="B Nazanin"/>
          <w:sz w:val="24"/>
          <w:szCs w:val="24"/>
        </w:rPr>
        <w:br/>
      </w:r>
      <w:r w:rsidRPr="005A4C94">
        <w:rPr>
          <w:rFonts w:cs="B Nazanin"/>
          <w:sz w:val="24"/>
          <w:szCs w:val="24"/>
          <w:rtl/>
        </w:rPr>
        <w:t>جلوگیری از وقایع ناگهانی که موجب ایجاد خسارت می گردند</w:t>
      </w:r>
      <w:r>
        <w:rPr>
          <w:rFonts w:cs="B Nazanin" w:hint="cs"/>
          <w:sz w:val="28"/>
          <w:szCs w:val="28"/>
          <w:rtl/>
        </w:rPr>
        <w:t xml:space="preserve">. </w:t>
      </w:r>
    </w:p>
    <w:p w:rsidR="005F573D" w:rsidRDefault="005F573D" w:rsidP="00D97513">
      <w:pPr>
        <w:jc w:val="center"/>
        <w:rPr>
          <w:rFonts w:cs="B Nazanin"/>
          <w:sz w:val="28"/>
          <w:szCs w:val="28"/>
          <w:rtl/>
        </w:rPr>
      </w:pPr>
      <w:r>
        <w:rPr>
          <w:rFonts w:cs="B Nazanin"/>
          <w:noProof/>
          <w:sz w:val="28"/>
          <w:szCs w:val="28"/>
        </w:rPr>
        <w:lastRenderedPageBreak/>
        <w:drawing>
          <wp:inline distT="0" distB="0" distL="0" distR="0">
            <wp:extent cx="2571750" cy="2057400"/>
            <wp:effectExtent l="0" t="0" r="0" b="0"/>
            <wp:docPr id="3" name="Picture 3" descr="C:\Users\aftabsavar\Desktop\جعبه-تست-ارت---تست-باکس--روکار-و-توکا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جعبه-تست-ارت---تست-باکس--روکار-و-توکار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0" cy="2057400"/>
                    </a:xfrm>
                    <a:prstGeom prst="rect">
                      <a:avLst/>
                    </a:prstGeom>
                    <a:noFill/>
                    <a:ln>
                      <a:noFill/>
                    </a:ln>
                  </pic:spPr>
                </pic:pic>
              </a:graphicData>
            </a:graphic>
          </wp:inline>
        </w:drawing>
      </w:r>
    </w:p>
    <w:p w:rsidR="005F573D" w:rsidRDefault="00D97513" w:rsidP="005F573D">
      <w:pPr>
        <w:jc w:val="right"/>
      </w:pPr>
      <w:r>
        <w:rPr>
          <w:noProof/>
        </w:rPr>
        <w:drawing>
          <wp:inline distT="0" distB="0" distL="0" distR="0">
            <wp:extent cx="3971925" cy="2724150"/>
            <wp:effectExtent l="0" t="0" r="9525" b="0"/>
            <wp:docPr id="4" name="Picture 4" descr="C:\Users\aftabsavar\Desktop\جعبه-تست-ارت---تست-باکس--روکار-و-توک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tabsavar\Desktop\جعبه-تست-ارت---تست-باکس--روکار-و-توکا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2724150"/>
                    </a:xfrm>
                    <a:prstGeom prst="rect">
                      <a:avLst/>
                    </a:prstGeom>
                    <a:noFill/>
                    <a:ln>
                      <a:noFill/>
                    </a:ln>
                  </pic:spPr>
                </pic:pic>
              </a:graphicData>
            </a:graphic>
          </wp:inline>
        </w:drawing>
      </w:r>
      <w:r w:rsidR="005F573D" w:rsidRPr="005F573D">
        <w:t>.</w:t>
      </w:r>
    </w:p>
    <w:sectPr w:rsidR="005F573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D3" w:rsidRDefault="001550D3" w:rsidP="00A064E3">
      <w:pPr>
        <w:spacing w:after="0" w:line="240" w:lineRule="auto"/>
      </w:pPr>
      <w:r>
        <w:separator/>
      </w:r>
    </w:p>
  </w:endnote>
  <w:endnote w:type="continuationSeparator" w:id="0">
    <w:p w:rsidR="001550D3" w:rsidRDefault="001550D3" w:rsidP="00A0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AF38E5" w:rsidTr="005F573D">
      <w:tc>
        <w:tcPr>
          <w:tcW w:w="3116" w:type="dxa"/>
        </w:tcPr>
        <w:p w:rsidR="00AF38E5" w:rsidRPr="005F573D" w:rsidRDefault="005F573D" w:rsidP="005F573D">
          <w:pPr>
            <w:pStyle w:val="Footer"/>
            <w:jc w:val="right"/>
            <w:rPr>
              <w:rFonts w:cs="B Nazanin"/>
              <w:b/>
              <w:bCs/>
              <w:color w:val="5B9BD5" w:themeColor="accent1"/>
              <w:rtl/>
            </w:rPr>
          </w:pPr>
          <w:r w:rsidRPr="005F573D">
            <w:rPr>
              <w:rFonts w:cs="B Nazanin" w:hint="cs"/>
              <w:b/>
              <w:bCs/>
              <w:color w:val="5B9BD5" w:themeColor="accent1"/>
              <w:rtl/>
            </w:rPr>
            <w:t>تصویب کننده:</w:t>
          </w:r>
        </w:p>
        <w:p w:rsidR="005F573D" w:rsidRPr="005F573D" w:rsidRDefault="005F573D" w:rsidP="005F573D">
          <w:pPr>
            <w:pStyle w:val="Footer"/>
            <w:jc w:val="right"/>
            <w:rPr>
              <w:rFonts w:cs="B Nazanin"/>
              <w:b/>
              <w:bCs/>
              <w:color w:val="5B9BD5" w:themeColor="accent1"/>
            </w:rPr>
          </w:pPr>
          <w:r w:rsidRPr="005F573D">
            <w:rPr>
              <w:rFonts w:cs="B Nazanin" w:hint="cs"/>
              <w:b/>
              <w:bCs/>
              <w:color w:val="5B9BD5" w:themeColor="accent1"/>
              <w:rtl/>
            </w:rPr>
            <w:t>مدیرگروه مهندسی بهداشت حرفه ای وایمنی کار</w:t>
          </w:r>
        </w:p>
      </w:tc>
      <w:tc>
        <w:tcPr>
          <w:tcW w:w="3542" w:type="dxa"/>
        </w:tcPr>
        <w:p w:rsidR="00AF38E5" w:rsidRPr="005F573D" w:rsidRDefault="00AF38E5" w:rsidP="005F573D">
          <w:pPr>
            <w:pStyle w:val="Footer"/>
            <w:jc w:val="right"/>
            <w:rPr>
              <w:rFonts w:cs="B Nazanin"/>
              <w:b/>
              <w:bCs/>
              <w:color w:val="5B9BD5" w:themeColor="accent1"/>
              <w:rtl/>
            </w:rPr>
          </w:pPr>
          <w:r w:rsidRPr="005F573D">
            <w:rPr>
              <w:rFonts w:cs="B Nazanin" w:hint="cs"/>
              <w:b/>
              <w:bCs/>
              <w:color w:val="5B9BD5" w:themeColor="accent1"/>
              <w:rtl/>
            </w:rPr>
            <w:t>تاییدکننده:</w:t>
          </w:r>
        </w:p>
        <w:p w:rsidR="00AF38E5" w:rsidRPr="005F573D" w:rsidRDefault="00AF38E5" w:rsidP="005F573D">
          <w:pPr>
            <w:pStyle w:val="Footer"/>
            <w:jc w:val="right"/>
            <w:rPr>
              <w:rFonts w:cs="B Nazanin"/>
              <w:b/>
              <w:bCs/>
              <w:color w:val="5B9BD5" w:themeColor="accent1"/>
            </w:rPr>
          </w:pPr>
          <w:r w:rsidRPr="005F573D">
            <w:rPr>
              <w:rFonts w:cs="B Nazanin" w:hint="cs"/>
              <w:b/>
              <w:bCs/>
              <w:color w:val="5B9BD5" w:themeColor="accent1"/>
              <w:rtl/>
            </w:rPr>
            <w:t>استاددرس</w:t>
          </w:r>
          <w:r w:rsidR="005F573D" w:rsidRPr="005F573D">
            <w:rPr>
              <w:rFonts w:cs="B Nazanin" w:hint="cs"/>
              <w:b/>
              <w:bCs/>
              <w:color w:val="5B9BD5" w:themeColor="accent1"/>
              <w:rtl/>
            </w:rPr>
            <w:t xml:space="preserve"> گروه مهندسی بهداشت حرفه ای وایمنی کار</w:t>
          </w:r>
        </w:p>
      </w:tc>
      <w:tc>
        <w:tcPr>
          <w:tcW w:w="2692" w:type="dxa"/>
        </w:tcPr>
        <w:p w:rsidR="00AF38E5" w:rsidRPr="005F573D" w:rsidRDefault="00AF38E5" w:rsidP="005F573D">
          <w:pPr>
            <w:pStyle w:val="Footer"/>
            <w:jc w:val="right"/>
            <w:rPr>
              <w:rFonts w:cs="B Nazanin"/>
              <w:b/>
              <w:bCs/>
              <w:color w:val="5B9BD5" w:themeColor="accent1"/>
              <w:rtl/>
            </w:rPr>
          </w:pPr>
          <w:r w:rsidRPr="005F573D">
            <w:rPr>
              <w:rFonts w:cs="B Nazanin" w:hint="cs"/>
              <w:b/>
              <w:bCs/>
              <w:color w:val="5B9BD5" w:themeColor="accent1"/>
              <w:rtl/>
            </w:rPr>
            <w:t>تهیه کننده:</w:t>
          </w:r>
        </w:p>
        <w:p w:rsidR="00AF38E5" w:rsidRPr="005F573D" w:rsidRDefault="00AF38E5" w:rsidP="005F573D">
          <w:pPr>
            <w:pStyle w:val="Footer"/>
            <w:jc w:val="right"/>
            <w:rPr>
              <w:rFonts w:cs="B Nazanin"/>
              <w:b/>
              <w:bCs/>
              <w:color w:val="5B9BD5" w:themeColor="accent1"/>
            </w:rPr>
          </w:pPr>
          <w:r w:rsidRPr="005F573D">
            <w:rPr>
              <w:rFonts w:cs="B Nazanin" w:hint="cs"/>
              <w:b/>
              <w:bCs/>
              <w:color w:val="5B9BD5" w:themeColor="accent1"/>
              <w:rtl/>
            </w:rPr>
            <w:t>کارشناس گروه بهداشت حرفه ای وایمنی کار</w:t>
          </w:r>
        </w:p>
      </w:tc>
    </w:tr>
  </w:tbl>
  <w:p w:rsidR="00A064E3" w:rsidRDefault="00A064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D3" w:rsidRDefault="001550D3" w:rsidP="00A064E3">
      <w:pPr>
        <w:spacing w:after="0" w:line="240" w:lineRule="auto"/>
      </w:pPr>
      <w:r>
        <w:separator/>
      </w:r>
    </w:p>
  </w:footnote>
  <w:footnote w:type="continuationSeparator" w:id="0">
    <w:p w:rsidR="001550D3" w:rsidRDefault="001550D3" w:rsidP="00A0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7" w:type="dxa"/>
      <w:tblLook w:val="04A0" w:firstRow="1" w:lastRow="0" w:firstColumn="1" w:lastColumn="0" w:noHBand="0" w:noVBand="1"/>
    </w:tblPr>
    <w:tblGrid>
      <w:gridCol w:w="2269"/>
      <w:gridCol w:w="5386"/>
      <w:gridCol w:w="1842"/>
    </w:tblGrid>
    <w:tr w:rsidR="00A064E3" w:rsidTr="00B577D3">
      <w:trPr>
        <w:trHeight w:val="435"/>
      </w:trPr>
      <w:tc>
        <w:tcPr>
          <w:tcW w:w="2269" w:type="dxa"/>
        </w:tcPr>
        <w:p w:rsidR="00A064E3" w:rsidRPr="009840F4" w:rsidRDefault="00A064E3" w:rsidP="009840F4">
          <w:pPr>
            <w:pStyle w:val="Header"/>
            <w:jc w:val="right"/>
            <w:rPr>
              <w:color w:val="5B9BD5" w:themeColor="accent1"/>
            </w:rPr>
          </w:pPr>
          <w:r w:rsidRPr="009840F4">
            <w:rPr>
              <w:rFonts w:hint="cs"/>
              <w:color w:val="5B9BD5" w:themeColor="accent1"/>
              <w:rtl/>
            </w:rPr>
            <w:t>تاریخ بازنگری:</w:t>
          </w:r>
        </w:p>
      </w:tc>
      <w:tc>
        <w:tcPr>
          <w:tcW w:w="5386" w:type="dxa"/>
          <w:vMerge w:val="restart"/>
        </w:tcPr>
        <w:p w:rsidR="00A064E3" w:rsidRPr="009840F4" w:rsidRDefault="00A064E3" w:rsidP="009840F4">
          <w:pPr>
            <w:pStyle w:val="Header"/>
            <w:jc w:val="center"/>
            <w:rPr>
              <w:rFonts w:cs="B Nazanin"/>
              <w:b/>
              <w:bCs/>
              <w:color w:val="5B9BD5" w:themeColor="accent1"/>
              <w:sz w:val="24"/>
              <w:szCs w:val="24"/>
              <w:rtl/>
              <w:lang w:bidi="fa-IR"/>
            </w:rPr>
          </w:pPr>
          <w:r w:rsidRPr="009840F4">
            <w:rPr>
              <w:rFonts w:cs="B Nazanin" w:hint="cs"/>
              <w:b/>
              <w:bCs/>
              <w:color w:val="5B9BD5" w:themeColor="accent1"/>
              <w:sz w:val="24"/>
              <w:szCs w:val="24"/>
              <w:rtl/>
              <w:lang w:bidi="fa-IR"/>
            </w:rPr>
            <w:t>گروه مهندسی بهداشت حرفه ای وایمنی کار</w:t>
          </w:r>
        </w:p>
      </w:tc>
      <w:tc>
        <w:tcPr>
          <w:tcW w:w="1842" w:type="dxa"/>
          <w:vMerge w:val="restart"/>
        </w:tcPr>
        <w:p w:rsidR="00A064E3" w:rsidRDefault="00A064E3">
          <w:pPr>
            <w:pStyle w:val="Header"/>
          </w:pPr>
          <w:r w:rsidRPr="00A064E3">
            <w:rPr>
              <w:noProof/>
            </w:rPr>
            <w:drawing>
              <wp:inline distT="0" distB="0" distL="0" distR="0" wp14:anchorId="5937AD9C" wp14:editId="480C0C8B">
                <wp:extent cx="1019175" cy="742950"/>
                <wp:effectExtent l="0" t="0" r="9525" b="0"/>
                <wp:docPr id="2" name="Picture 2"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42950"/>
                        </a:xfrm>
                        <a:prstGeom prst="rect">
                          <a:avLst/>
                        </a:prstGeom>
                        <a:noFill/>
                        <a:ln>
                          <a:noFill/>
                        </a:ln>
                      </pic:spPr>
                    </pic:pic>
                  </a:graphicData>
                </a:graphic>
              </wp:inline>
            </w:drawing>
          </w:r>
        </w:p>
      </w:tc>
    </w:tr>
    <w:tr w:rsidR="00A064E3" w:rsidTr="00B577D3">
      <w:trPr>
        <w:trHeight w:val="269"/>
      </w:trPr>
      <w:tc>
        <w:tcPr>
          <w:tcW w:w="2269" w:type="dxa"/>
          <w:vMerge w:val="restart"/>
        </w:tcPr>
        <w:p w:rsidR="00A064E3" w:rsidRPr="009D3451" w:rsidRDefault="009840F4" w:rsidP="009840F4">
          <w:pPr>
            <w:pStyle w:val="Header"/>
            <w:bidi/>
            <w:rPr>
              <w:rFonts w:cs="B Nazanin"/>
              <w:color w:val="5B9BD5" w:themeColor="accent1"/>
            </w:rPr>
          </w:pPr>
          <w:r w:rsidRPr="009840F4">
            <w:rPr>
              <w:rFonts w:hint="cs"/>
              <w:color w:val="5B9BD5" w:themeColor="accent1"/>
              <w:rtl/>
            </w:rPr>
            <w:t>شماره سند:</w:t>
          </w:r>
          <w:r w:rsidR="009D3451" w:rsidRPr="00B577D3">
            <w:rPr>
              <w:color w:val="5B9BD5" w:themeColor="accent1"/>
              <w:sz w:val="16"/>
              <w:szCs w:val="16"/>
            </w:rPr>
            <w:t>OH</w:t>
          </w:r>
          <w:r w:rsidR="00B577D3" w:rsidRPr="00B577D3">
            <w:rPr>
              <w:color w:val="5B9BD5" w:themeColor="accent1"/>
              <w:sz w:val="16"/>
              <w:szCs w:val="16"/>
            </w:rPr>
            <w:t>&amp;S-B-POO1_O2</w:t>
          </w:r>
        </w:p>
      </w:tc>
      <w:tc>
        <w:tcPr>
          <w:tcW w:w="5386" w:type="dxa"/>
          <w:vMerge/>
        </w:tcPr>
        <w:p w:rsidR="00A064E3" w:rsidRPr="009840F4" w:rsidRDefault="00A064E3" w:rsidP="009840F4">
          <w:pPr>
            <w:pStyle w:val="Header"/>
            <w:jc w:val="center"/>
            <w:rPr>
              <w:rFonts w:cs="B Nazanin"/>
              <w:b/>
              <w:bCs/>
              <w:color w:val="5B9BD5" w:themeColor="accent1"/>
              <w:sz w:val="24"/>
              <w:szCs w:val="24"/>
            </w:rPr>
          </w:pPr>
        </w:p>
      </w:tc>
      <w:tc>
        <w:tcPr>
          <w:tcW w:w="1842" w:type="dxa"/>
          <w:vMerge/>
        </w:tcPr>
        <w:p w:rsidR="00A064E3" w:rsidRPr="00A064E3" w:rsidRDefault="00A064E3">
          <w:pPr>
            <w:pStyle w:val="Header"/>
            <w:rPr>
              <w:noProof/>
            </w:rPr>
          </w:pPr>
        </w:p>
      </w:tc>
    </w:tr>
    <w:tr w:rsidR="00A064E3" w:rsidTr="00B577D3">
      <w:trPr>
        <w:trHeight w:val="269"/>
      </w:trPr>
      <w:tc>
        <w:tcPr>
          <w:tcW w:w="2269" w:type="dxa"/>
          <w:vMerge/>
        </w:tcPr>
        <w:p w:rsidR="00A064E3" w:rsidRPr="009840F4" w:rsidRDefault="00A064E3" w:rsidP="009840F4">
          <w:pPr>
            <w:pStyle w:val="Header"/>
            <w:jc w:val="right"/>
            <w:rPr>
              <w:color w:val="5B9BD5" w:themeColor="accent1"/>
            </w:rPr>
          </w:pPr>
        </w:p>
      </w:tc>
      <w:tc>
        <w:tcPr>
          <w:tcW w:w="5386" w:type="dxa"/>
          <w:vMerge w:val="restart"/>
        </w:tcPr>
        <w:p w:rsidR="00A064E3" w:rsidRPr="009840F4" w:rsidRDefault="00A064E3" w:rsidP="009840F4">
          <w:pPr>
            <w:pStyle w:val="Header"/>
            <w:jc w:val="center"/>
            <w:rPr>
              <w:rFonts w:cs="B Nazanin"/>
              <w:b/>
              <w:bCs/>
              <w:color w:val="5B9BD5" w:themeColor="accent1"/>
              <w:sz w:val="24"/>
              <w:szCs w:val="24"/>
              <w:rtl/>
            </w:rPr>
          </w:pPr>
          <w:r w:rsidRPr="009840F4">
            <w:rPr>
              <w:rFonts w:cs="B Nazanin" w:hint="cs"/>
              <w:b/>
              <w:bCs/>
              <w:color w:val="5B9BD5" w:themeColor="accent1"/>
              <w:sz w:val="24"/>
              <w:szCs w:val="24"/>
              <w:rtl/>
            </w:rPr>
            <w:t>دستورالعمل کارباتابلو ارت</w:t>
          </w:r>
        </w:p>
        <w:p w:rsidR="00A064E3" w:rsidRPr="009840F4" w:rsidRDefault="00A064E3" w:rsidP="009840F4">
          <w:pPr>
            <w:pStyle w:val="Header"/>
            <w:jc w:val="center"/>
            <w:rPr>
              <w:rFonts w:cs="B Nazanin"/>
              <w:b/>
              <w:bCs/>
              <w:color w:val="5B9BD5" w:themeColor="accent1"/>
              <w:sz w:val="24"/>
              <w:szCs w:val="24"/>
            </w:rPr>
          </w:pPr>
        </w:p>
      </w:tc>
      <w:tc>
        <w:tcPr>
          <w:tcW w:w="1842" w:type="dxa"/>
          <w:vMerge/>
        </w:tcPr>
        <w:p w:rsidR="00A064E3" w:rsidRPr="00A064E3" w:rsidRDefault="00A064E3">
          <w:pPr>
            <w:pStyle w:val="Header"/>
            <w:rPr>
              <w:noProof/>
            </w:rPr>
          </w:pPr>
        </w:p>
      </w:tc>
    </w:tr>
    <w:tr w:rsidR="00A064E3" w:rsidTr="00B577D3">
      <w:trPr>
        <w:trHeight w:val="405"/>
      </w:trPr>
      <w:tc>
        <w:tcPr>
          <w:tcW w:w="2269" w:type="dxa"/>
        </w:tcPr>
        <w:p w:rsidR="00A064E3" w:rsidRPr="009840F4" w:rsidRDefault="009840F4" w:rsidP="009840F4">
          <w:pPr>
            <w:pStyle w:val="Header"/>
            <w:jc w:val="right"/>
            <w:rPr>
              <w:color w:val="5B9BD5" w:themeColor="accent1"/>
            </w:rPr>
          </w:pPr>
          <w:r w:rsidRPr="009840F4">
            <w:rPr>
              <w:rFonts w:hint="cs"/>
              <w:color w:val="5B9BD5" w:themeColor="accent1"/>
              <w:rtl/>
            </w:rPr>
            <w:t>شماره صفحه:</w:t>
          </w:r>
          <w:r w:rsidR="00D97513">
            <w:rPr>
              <w:rFonts w:hint="cs"/>
              <w:color w:val="5B9BD5" w:themeColor="accent1"/>
              <w:rtl/>
            </w:rPr>
            <w:t>1از3</w:t>
          </w:r>
        </w:p>
      </w:tc>
      <w:tc>
        <w:tcPr>
          <w:tcW w:w="5386" w:type="dxa"/>
          <w:vMerge/>
        </w:tcPr>
        <w:p w:rsidR="00A064E3" w:rsidRDefault="00A064E3">
          <w:pPr>
            <w:pStyle w:val="Header"/>
          </w:pPr>
        </w:p>
      </w:tc>
      <w:tc>
        <w:tcPr>
          <w:tcW w:w="1842" w:type="dxa"/>
          <w:vMerge/>
        </w:tcPr>
        <w:p w:rsidR="00A064E3" w:rsidRPr="00A064E3" w:rsidRDefault="00A064E3">
          <w:pPr>
            <w:pStyle w:val="Header"/>
            <w:rPr>
              <w:noProof/>
            </w:rPr>
          </w:pPr>
        </w:p>
      </w:tc>
    </w:tr>
  </w:tbl>
  <w:p w:rsidR="00A064E3" w:rsidRDefault="00A06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E3"/>
    <w:rsid w:val="001550D3"/>
    <w:rsid w:val="00500098"/>
    <w:rsid w:val="005A4C94"/>
    <w:rsid w:val="005F573D"/>
    <w:rsid w:val="006C34EE"/>
    <w:rsid w:val="00755D58"/>
    <w:rsid w:val="007C044B"/>
    <w:rsid w:val="009840F4"/>
    <w:rsid w:val="009A30B9"/>
    <w:rsid w:val="009D3451"/>
    <w:rsid w:val="00A064E3"/>
    <w:rsid w:val="00AF38E5"/>
    <w:rsid w:val="00B577D3"/>
    <w:rsid w:val="00D975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391587-8C46-4B97-B8F6-9C70EBE4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4E3"/>
  </w:style>
  <w:style w:type="paragraph" w:styleId="Footer">
    <w:name w:val="footer"/>
    <w:basedOn w:val="Normal"/>
    <w:link w:val="FooterChar"/>
    <w:uiPriority w:val="99"/>
    <w:unhideWhenUsed/>
    <w:rsid w:val="00A0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4E3"/>
  </w:style>
  <w:style w:type="table" w:styleId="TableGrid">
    <w:name w:val="Table Grid"/>
    <w:basedOn w:val="TableNormal"/>
    <w:uiPriority w:val="39"/>
    <w:rsid w:val="00A0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7</cp:revision>
  <dcterms:created xsi:type="dcterms:W3CDTF">2024-06-24T06:05:00Z</dcterms:created>
  <dcterms:modified xsi:type="dcterms:W3CDTF">2024-09-08T04:40:00Z</dcterms:modified>
</cp:coreProperties>
</file>